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ТИПОВАЯ ФОРМА ДОГОВОРА О ЦЕЛЕВОМ </w:t>
      </w:r>
      <w:proofErr w:type="gramStart"/>
      <w:r>
        <w:rPr>
          <w:rFonts w:ascii="Times New Roman" w:hAnsi="Times New Roman" w:cs="Times New Roman"/>
          <w:b/>
          <w:bCs/>
          <w:sz w:val="36"/>
          <w:szCs w:val="36"/>
        </w:rPr>
        <w:t>ОБУЧЕНИИ ПО</w:t>
      </w:r>
      <w:proofErr w:type="gram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ОБРАЗОВАТЕЛЬНОЙ ПРОГРАММЕ СРЕДНЕГО ПРОФЕССИОНАЛЬНОГО ИЛИ ВЫСШЕГО ОБРАЗОВАНИЯ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ДОГОВОР О ЦЕЛЕВОМ </w:t>
      </w:r>
      <w:proofErr w:type="gramStart"/>
      <w:r>
        <w:rPr>
          <w:rFonts w:ascii="Times New Roman" w:hAnsi="Times New Roman" w:cs="Times New Roman"/>
          <w:b/>
          <w:bCs/>
          <w:sz w:val="36"/>
          <w:szCs w:val="36"/>
        </w:rPr>
        <w:t>ОБУЧЕНИИ ПО</w:t>
      </w:r>
      <w:proofErr w:type="gram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ОБРАЗОВАТЕЛЬНОЙ ПРОГРАММЕ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4375"/>
        <w:gridCol w:w="250"/>
        <w:gridCol w:w="4375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(среднего профессионального образования, высшего образования) (выбрать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нужное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5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5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5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"__" ______________________ 20__ г.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(место заключения договора о целевом обучении)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5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(дата заключения договора о целевом обучении)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(полное наименование федерального государственного органа, органа государственной власти субъекта Российской Федерации, органа местного самоуправления, юридического лица, индивидуального предпринимателя)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1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именуем__ в дальнейшем заказчиком, в лице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действующего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основании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40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(наименование документа)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1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одной стороны,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 гражданина)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32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именуем__ в дальнейшем гражданином, с другой стороны,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0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(полное наименование организации, осуществляющей образовательную деятельность, в которой обучается гражданин, или организации, осуществляющей образовательную деятельность, в которую гражданин принят на обучение)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32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именуем__ в дальнейшем образовательной организацией &lt;1&gt;,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(полное наименование организации, в которой гражданин будет осуществлять трудовую деятельность)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именуем__ в дальнейшем работодателем &lt;2&gt;,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именуемые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сторонами, заключили настоящий договор о нижеследующем &lt;3&gt;.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I. Предмет настоящего договора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Гражданин обязуется освоить образовательную программу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0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(среднего профессионального образования, высшего образования) (выбрать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нужное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(далее - основная образовательная программа) в соответствии с характеристиками освоения гражданином основной образовательной программы, определенными разделом II настоящего договора (далее - характеристики обучения), и осуществить трудовую деятельность на условиях настоящего договора.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 обязуется в период освоения гражданином основной образовательной программы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0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(организовать предоставление гражданину мер поддержки, предоставить гражданину меры поддержки) (выбрать нужное)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обеспечить трудоустройство гражданина на условиях настоящего договора.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письменном виде на бумажном носителе или посредством электронной отметки, проставляемой в федеральной государственной информационной системе "Единый портал государственных и муниципальных услуг (функций)", прилагается к настоящему договору и является его неотъемлемой частью &lt;4&gt;.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II. Характеристики обучения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Профессия, специальность, направление подготовки, научная специальность, по которым гражданин должен освоить основную образовательную программу: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8750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(выбрать нужное и указать код и наименование профессии, специальности, направления подготовки, шифр и наименование научной специальности)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Организация, осуществляющая образовательную деятельность, в которой гражданин должен освоить основную образовательную программу: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8750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(наименование организации, осуществляющей образовательную деятельность)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 (указывается по решению заказчика):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8750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(непосредственно в организации, осуществляющей образовательную деятельность, в филиале организации, осуществляющей образовательную деятельность (с указанием наименования филиала) (выбрать нужное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аименование организации,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осуществляющей образовательную деятельность)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Форма обучения, по которой гражданин должен освоить основную образовательную программу (указывается по решению заказчика):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0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(очная,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очно-заочная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заочная (выбрать нужное)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Направленность (профиль) основной образовательной программы, которую должен освоить гражданин в рамках профессии, специальности, направления подготовки, научной специальности (указывается по решению заказчика):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0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Образовательная программа среднего профессионального образования, которую должен освоить гражданин, реализуется на базе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(основного общего, среднего общего (выбрать нужное)</w:t>
            </w:r>
            <w:proofErr w:type="gramEnd"/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00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 (указывается по решению заказчика).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Необходимость наличия государственной аккредитации основной образовательной программы, которую должен освоить гражданин (за исключением программы подготовки научных и научно-педагогических кадров в аспирантуре (указывается по решению заказчика):</w:t>
            </w:r>
            <w:proofErr w:type="gramEnd"/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0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(да, нет) (выбрать нужное)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III. 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 &lt;5&gt;, срок трудоустройства, срок осуществления трудовой деятельности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&lt;6&gt;: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организации, которая является заказчиком по настоящему договору;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у индивидуального предпринимателя, который является заказчиком по настоящему договору;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 организации, которая является работодателем по настоящему договору;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1000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7"/>
        <w:gridCol w:w="276"/>
        <w:gridCol w:w="276"/>
        <w:gridCol w:w="276"/>
        <w:gridCol w:w="276"/>
        <w:gridCol w:w="276"/>
        <w:gridCol w:w="276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в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(полное наименование организации)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Территориальная характеристика места осуществления трудовой деятельности (выбирается и заполняется один из следующих подпунктов):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13"/>
        <w:gridCol w:w="313"/>
        <w:gridCol w:w="313"/>
        <w:gridCol w:w="313"/>
        <w:gridCol w:w="313"/>
        <w:gridCol w:w="313"/>
        <w:gridCol w:w="313"/>
        <w:gridCol w:w="313"/>
        <w:gridCol w:w="313"/>
        <w:gridCol w:w="313"/>
        <w:gridCol w:w="313"/>
        <w:gridCol w:w="313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250"/>
        <w:gridCol w:w="250"/>
        <w:gridCol w:w="250"/>
        <w:gridCol w:w="250"/>
        <w:gridCol w:w="250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68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фактический адрес, по которому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будет осуществляться трудовая деятельность: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0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б) наименование объекта (объектов) административно-территориального деления в пределах субъекта Российской Федерации (муниципального образования):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наименование субъекта Российской Федерации:</w:t>
            </w:r>
          </w:p>
        </w:tc>
        <w:tc>
          <w:tcPr>
            <w:tcW w:w="31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Основной вид деятельности организации, в которой будет осуществляться трудовая деятельность (указывается в случае, если заказчиком является федеральный государственный орган, орган государственной власти субъекта Российской Федерации, орган местного самоуправления либо работодатель включен в сводный реестр организаций оборонно-промышленного комплекса, формируемый в соответствии с </w:t>
      </w:r>
      <w:hyperlink r:id="rId4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частью 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21 Федерального закона "О промышленной политике в Российской Федерации", и на основании </w:t>
      </w:r>
      <w:hyperlink r:id="rId5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подпункта "б"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пункта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части 3 статьи 56 Федерального закона "Об образовании в Российской Федерации" заказчиком принято решение об указании в </w:t>
      </w:r>
      <w:proofErr w:type="gramStart"/>
      <w:r>
        <w:rPr>
          <w:rFonts w:ascii="Times New Roman" w:hAnsi="Times New Roman" w:cs="Times New Roman"/>
          <w:sz w:val="24"/>
          <w:szCs w:val="24"/>
        </w:rPr>
        <w:t>сведениях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 месте осуществления трудовой деятельности только данных об основном виде деятельности и организационно-правовой форме организации, в которую будет трудоустроен гражданин в соответствии с договором о целевом обучении, а также о субъекте Российской Федерации, на территории которого расположена указанная организация):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Организационно-правовая форма (формы) организации, в которой будет осуществляться трудовая деятельность (указывается в случае, если заказчиком является федеральный государственный орган, орган государственной власти субъекта Российской Федерации, орган местного самоуправления либо работодатель включен в сводный реестр организаций оборонно-промышленного комплекса, формируемый в соответствии с </w:t>
      </w:r>
      <w:hyperlink r:id="rId6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частью 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21 Федерального закона "О промышленной политике в Российской Федерации", и на основании </w:t>
      </w:r>
      <w:hyperlink r:id="rId7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подпункта "б"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пункта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части 3 статьи 56 Федерального закона "Об образовании в Российской Федерации" заказчиком принято решение об указании в </w:t>
      </w:r>
      <w:proofErr w:type="gramStart"/>
      <w:r>
        <w:rPr>
          <w:rFonts w:ascii="Times New Roman" w:hAnsi="Times New Roman" w:cs="Times New Roman"/>
          <w:sz w:val="24"/>
          <w:szCs w:val="24"/>
        </w:rPr>
        <w:t>сведениях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 месте осуществления трудовой деятельности только данных об основном виде деятельности и организационно-правовой форме организации, в которую будет трудоустроен гражданин в соответствии с договором о целевом обучении, а также о субъекте Российской Федерации, на территории которого расположена указанная организация):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 деятельности с учетом требований пунктов 32 и 79 - 81 Положения о целевом обучении по образовательным программам среднего профессионального и высшего образования, утвержденного постановлением Правительства Российской Федерации от 27 апреля 2024 г. N 555 "О целевом обучении по образовательным программам среднего профессионального и высшего образования" (далее - Положение):</w:t>
      </w:r>
      <w:proofErr w:type="gramEnd"/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39"/>
        <w:gridCol w:w="339"/>
        <w:gridCol w:w="339"/>
        <w:gridCol w:w="339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5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оплаты труда в период осуществления трудовой деятельности (указываются по решению заказчика):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Гражданин и организация, в которой (индивидуальный предприниматель, у которого)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установленных настоящим разделом, не позднее ___ месяцев после дня отчисления гражданина из организации, осуществляющей образовательную деятельность, в связи с получением образования (завершением обучения) (далее - срок трудоустройства) (срок трудоустройства устанавливается в соответствии с пунктом 26 Положения). </w:t>
      </w:r>
      <w:proofErr w:type="gramEnd"/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Срок осуществления гражданином трудовой деятельности (далее - установленный срок трудовой деятельности) составляет _____ года ___ месяцев &lt;7&gt;.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пункте 6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32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F13682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1D64">
              <w:rPr>
                <w:rFonts w:ascii="Times New Roman" w:hAnsi="Times New Roman" w:cs="Times New Roman"/>
                <w:sz w:val="24"/>
                <w:szCs w:val="24"/>
              </w:rPr>
              <w:t>. Иные условия осуществления гражданином трудовой деятельности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IV. Меры поддержки, предоставляемые гражданину в период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обучения</w:t>
      </w:r>
      <w:proofErr w:type="gram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по основной образовательной программе, меры социальной поддержки, социальные гарантии и выплаты, предоставляемые гражданину в период осуществления трудовой деятельности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В период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основной образовательной программе гражданину предоставляются следующие меры поддержки &lt;9&gt;: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8750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(порядок и сроки предоставления мер поддержки)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(размеры мер поддержки (при необходимости)</w:t>
            </w:r>
            <w:proofErr w:type="gramEnd"/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(минимальный размер, до которого заказчик может сократить меры материальной поддержки (при необходимости)</w:t>
            </w:r>
            <w:proofErr w:type="gramEnd"/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(иные характеристики предоставления мер поддержки (указываются по решению заказчика)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 период осуществления трудовой деятельности гражданину предоставляются меры социальной поддержки, социальные гарантии и выплаты, установленные законодательством Российской Федерации, законами и иными нормативными правовыми актами субъектов Российской Федерации, муниципальными нормативными правовыми актами, для граждан, осуществляющих трудовую деятельность в месте ее осуществления.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 период осуществления трудовой деятельности гражданину предоставляются меры социальной поддержки, социальные гарантии и выплаты, установленные локальными нормативными актами заказчика и (или) работодателя (указывается по решению заказчика):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8750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(порядок, сроки предоставления мер поддержки, а также при необходимости - размеры и (или) иные характеристики предоставления мер поддержки)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V. Требования к успеваемости гражданина (в случае установления требований к успеваемости гражданина стороной является образовательная организация и может являться работодатель) (в случае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неустановления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по решению заказчика требований к успеваемости гражданина в настоящем разделе указывается, что требования к успеваемости гражданина не устанавливаются)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58"/>
        <w:gridCol w:w="358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Требования к успеваемости гражданина (далее - требования к успеваемости) с указанием критериев их исполнения, в том числе в отношении отдельных дисциплин (модулей) и (или) практики: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Порядок сокращения мер поддержки в случае невыполнения требований к успеваемости: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Условия и порядок восстановления мер поддержки: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VI. Прохождение гражданином практической подготовки &lt;10&gt; (в случае установления условий прохождения гражданином практической подготовки стороной является образовательная организация и может являться работодатель) (в случае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неустановления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по решению заказчика условий прохождения гражданином практической подготовки в настоящем разделе указывается, что условия прохождения гражданином практической подготовки не устанавливаются)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Гражданин будет проходить практическую подготовку (выбирается и заполняется нужное):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37"/>
        <w:gridCol w:w="336"/>
        <w:gridCol w:w="33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практику: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00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(виды, и (или) типы, и (или) наименования практики)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0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(в организации, которая является заказчиком по договору о целевом обучении, у индивидуального предпринимателя, который является заказчиком по договору о целевом обучении, в организации, которая является работодателем по договору о целевом обучении, в иной организации, в которую будет трудоустроен гражданин в соответствии с договором о целевом обучении (с указанием ее наименования или характера деятельности)</w:t>
            </w:r>
            <w:proofErr w:type="gramEnd"/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практическую подготовку по дисциплинам, модулям: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0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(дисциплины (модули) и (или) виды занятий)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30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(в организации, которая является заказчиком по договору о целевом обучении, у индивидуального предпринимателя, который является заказчиком по договору о целевом обучении, в организации, которая является работодателем по договору о целевом обучении, в иной организации, в которую будет трудоустроен гражданин в соответствии с договором о целевом обучении (с указанием ее наименования или характера деятельности)</w:t>
            </w:r>
            <w:proofErr w:type="gramEnd"/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 период прохождения практической подготовки гражданину будет предоставлено индивидуальное сопровождение представителем заказчика или организации, в которой гражданин будет проходить практическую подготовку (наставником) (далее - сопровождение наставником).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VII. Права и обязанности заказчика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496"/>
        <w:gridCol w:w="291"/>
        <w:gridCol w:w="291"/>
        <w:gridCol w:w="291"/>
        <w:gridCol w:w="290"/>
        <w:gridCol w:w="290"/>
        <w:gridCol w:w="290"/>
        <w:gridCol w:w="290"/>
        <w:gridCol w:w="290"/>
        <w:gridCol w:w="290"/>
        <w:gridCol w:w="290"/>
        <w:gridCol w:w="290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405"/>
        <w:gridCol w:w="405"/>
        <w:gridCol w:w="405"/>
        <w:gridCol w:w="405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28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(организовать, осуществить) (выбрать нужное)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гражданину в период освоения основной образовательной программы мер поддержки, указанных в пункте 1 раздела IV настоящего договора;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491"/>
        <w:gridCol w:w="287"/>
        <w:gridCol w:w="287"/>
        <w:gridCol w:w="287"/>
        <w:gridCol w:w="286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433"/>
        <w:gridCol w:w="433"/>
        <w:gridCol w:w="433"/>
        <w:gridCol w:w="433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трудоустройство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28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(обеспечить, осуществить) (выбрать нужное)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гражданина на условиях, установленных разделом III настоящего договора;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обеспечить условия для трудовой деятельности гражданина на условиях, установленных разделом III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информировать гражданина о сокращении мер поддержки при невыполнении им требований к успеваемости и о восстановлении мер поддержки (указывается в случае установления требований к успеваемости гражданина); 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r>
        <w:rPr>
          <w:rFonts w:ascii="Times New Roman" w:hAnsi="Times New Roman" w:cs="Times New Roman"/>
          <w:sz w:val="24"/>
          <w:szCs w:val="24"/>
        </w:rPr>
        <w:t>) осуществлять в соответствии с пунктом 3 раздела V настоящего договора восстановление мер поддержки, предоставление которых было сокращено в связи с неисполнением гражданином требований к успеваемости (указывается в случае установления требований к успеваемости гражданина);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д.1) заключить договор о практической подготовке гражданина с образовательной организацией в соответствии с настоящим договором (указывается в случае установления условий прохождения гражданином практической подготовки у заказчика);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00"/>
        <w:gridCol w:w="294"/>
        <w:gridCol w:w="294"/>
        <w:gridCol w:w="294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307"/>
        <w:gridCol w:w="306"/>
        <w:gridCol w:w="306"/>
        <w:gridCol w:w="306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е)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гражданину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28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(обеспечить, осуществить) (выбрать нужное)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условий для прохождения практической подготовки в местах, определенных пунктом 1 </w:t>
      </w:r>
      <w:r>
        <w:rPr>
          <w:rFonts w:ascii="Times New Roman" w:hAnsi="Times New Roman" w:cs="Times New Roman"/>
          <w:sz w:val="24"/>
          <w:szCs w:val="24"/>
        </w:rPr>
        <w:lastRenderedPageBreak/>
        <w:t>раздела VI настоящего договора, в том числе предоставление гражданину сопровождения наставником (указывается в случае установления условий прохождения гражданином практической подготовки);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 уведомить в письменном виде на бумажном носителе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00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5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(иные обязанности (указываются при необходимости)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согласовывать гражданину тему выпускной квалификационной работы (указывается по решению заказчика в случае, если государственная итоговая аттестация по основной образовательной программе включает в себя защиту выпускной квалификационной работы);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0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в случае неисполнения гражданином требований к успеваемости, установленных пунктом 1 раздела V настоящего договора,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0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(сократить предоставление, организовать сокращение предоставления (выбрать нужное)</w:t>
            </w:r>
            <w:proofErr w:type="gramEnd"/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гражданину мер поддержки в соответствии с пунктом 2 раздела V настоящего договора (указывается в случае установления требований к успеваемости гражданина);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 (указывается в случае установления требований к успеваемости гражданина);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00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5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(иные права (указываются при необходимости)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VIII. Права и обязанности гражданина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освоить основную образовательную программу в соответствии с характеристиками обучения, установленными разделом II настоящего договора;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пройти практическую подготовку в местах, определенных пунктом 1 раздела VI настоящего договора (указывается в случае установления условий прохождения гражданином практической подготовки);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разделом III настоящего договора;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3682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) уведомить в письменном виде на бумажном носителе заказчика об изменении </w:t>
      </w:r>
      <w:r>
        <w:rPr>
          <w:rFonts w:ascii="Times New Roman" w:hAnsi="Times New Roman" w:cs="Times New Roman"/>
          <w:sz w:val="24"/>
          <w:szCs w:val="24"/>
        </w:rPr>
        <w:lastRenderedPageBreak/>
        <w:t>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разделе II настоящего договора, при условии внесения соответствующих изменений в настоящий договор;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00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5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(иные права (указываются при необходимости)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 случае если гражданин после завершения освоения основной образовательной программы в соответствии с настоящим договором заключит с заказчиком новый договор о целевом обучении, предусматривающий освоение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00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(уровень образовательной программы &lt;11&gt;)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(далее - следующий договор), гражданин имеет право на освобождение от исполнения обязательств по настоящему договору в порядке, установленном разделом V.1 Положения &lt;12&gt;. 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IX. Права и обязанности работодателя (раздел включается в договор о целевом обучении в случае, если работодатель является стороной договора о целевом обучении)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Работодатель обязан: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осуществить трудоустройство гражданина на условиях, установленных разделом III настоящего договора;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создать условия для трудовой деятельности гражданина на условиях, установленных разделом III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</w:t>
      </w:r>
      <w:proofErr w:type="gramEnd"/>
      <w:r>
        <w:rPr>
          <w:rFonts w:ascii="Times New Roman" w:hAnsi="Times New Roman" w:cs="Times New Roman"/>
          <w:sz w:val="24"/>
          <w:szCs w:val="24"/>
        </w:rPr>
        <w:t>.1) заключить договор о практической подготовке гражданина с образовательной организацией в соответствии с настоящим договором (указывается в случае установления условий прохождения гражданином практической подготовки у работодателя);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создать гражданину условия для прохождения практической подготовки в местах, определенных пунктом 1 раздела VI настоящего договора, в том числе предоставить гражданину сопровождение наставником (указывается в случае установления условий прохождения гражданином практической подготовки, если по решению заказчика прохождение практической подготовки гражданина осуществляется у работодателя);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уведомить в письменном виде на бумажном носителе гражданина и заказчика об </w:t>
      </w:r>
      <w:r>
        <w:rPr>
          <w:rFonts w:ascii="Times New Roman" w:hAnsi="Times New Roman" w:cs="Times New Roman"/>
          <w:sz w:val="24"/>
          <w:szCs w:val="24"/>
        </w:rPr>
        <w:lastRenderedPageBreak/>
        <w:t>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00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5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(иные обязанности (указываются при необходимости)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Работодатель вправе: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согласовывать гражданину тему выпускной квалификационной работы (указывается по решению заказчика, в случае если государственная итоговая аттестация по основной образовательной программе включает в себя защиту выпускной квалификационной работы);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00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5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(иные права (указываются при необходимости)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X. Права и обязанности образовательной организации (раздел включается в договор о целевом обучении в случае, если образовательная организация является стороной договора о целевом обучении)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Образовательная организация обязана: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заключить договор о практической подготовке гражданина в соответствии с настоящим договором и организовать проведение практической подготовки гражданина в местах, определенных пунктом 1 раздела VI настоящего договора (указывается в случае установления условий прохождения гражданином практической подготовки); 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 (указывается в случае установления требований к успеваемости гражданина);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00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5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(иные обязанности (указываются при необходимости)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Образовательная организация вправе: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72"/>
        <w:gridCol w:w="372"/>
        <w:gridCol w:w="372"/>
        <w:gridCol w:w="372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согласовывать с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(заказчиком, работодателем (выбрать нужное)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прохождения гражданином практической подготовки (указывается в случае установления условий прохождения гражданином практической подготовки);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98"/>
        <w:gridCol w:w="397"/>
        <w:gridCol w:w="397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328"/>
        <w:gridCol w:w="327"/>
        <w:gridCol w:w="327"/>
        <w:gridCol w:w="327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обращаться к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требованием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(заказчику, работодателю (выбрать нужное)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создания гражданину условий для прохождения практической подготовки в местах, определенных пунктом 1 раздела VI настоящего договора, в том числе предоставления гражданину сопровождения наставником (указывается в случае установления условий прохождения гражданином практической подготовки); 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0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(иные права (указываются при необходимости)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0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Образовательная организация учитывает согласование (несогласование)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темы выпускной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(заказчиком, работодателем) (выбрать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нужное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квалификационной работы гражданина (в случае если государственная итоговая аттестация по основной образовательной программе включает в себя защиту выпускной квалификационной работы).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XI. Условия договора об оказании платных образовательных услуг (раздел включается в договор о целевом обучении в случае, если предусмотрено, что заказчик оплачивает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обучение гражданина</w:t>
      </w:r>
      <w:proofErr w:type="gram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по основной образовательной программе)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XII. Ответственность сторон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F13682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разделом VII Положения, если заказчик не освобожден от ответственности за неисполнение обязательств по настоящему договору, 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>
        <w:rPr>
          <w:rFonts w:ascii="Times New Roman" w:hAnsi="Times New Roman" w:cs="Times New Roman"/>
          <w:sz w:val="24"/>
          <w:szCs w:val="24"/>
        </w:rPr>
        <w:t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разделом VII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F13682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пунктом 3 настоящего раздела</w:t>
      </w:r>
      <w:r w:rsidR="00F1368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пунктами 3 и 4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</w:t>
      </w:r>
      <w:r w:rsidR="00F13682">
        <w:rPr>
          <w:rFonts w:ascii="Times New Roman" w:hAnsi="Times New Roman" w:cs="Times New Roman"/>
          <w:sz w:val="24"/>
          <w:szCs w:val="24"/>
        </w:rPr>
        <w:t>акантных платных мест).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Если гражданин, освоивший основную образовательную программу в соответствии с настоящим договором, заключил следующий договор и следующий договор расторгнут (считается расторгнутым) в соответствии с разделом V Положения (указывается в случае, если пунктом 3 раздела VIII настоящего договора установлено право гражданина, заключившего следующий договор, на освобождение от ответственности за неисполнение обязательства по осуществлению трудовой деятельности по настоящему договору): </w:t>
      </w:r>
      <w:proofErr w:type="gramEnd"/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если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 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всех предшествующих договоров (при наличии);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несет ответственность за неисполнение следующего договора, настоящего договора и всех предшествующих договоров (при наличии); 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если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 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 и всех предшествующих договоров (при наличии);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заказчик несет ответственность за неисполнение следующего договора, настоящего договора и всех предшествующих договоров (при наличии); 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если гражданин и заказчик освобождены от ответственности за неисполнение следующего договора, гражданин и заказчик освобождаются от ответственности за неисполнение настоящего договора и всех предшествующих договоров (при наличии). 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XIII. Досрочное расторжение настоящего договора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Настоящий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может быть расторгнут досрочно по соглашению сторон</w:t>
      </w:r>
      <w:r w:rsidR="00F1368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D64" w:rsidRDefault="00F13682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71D64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E71D64" w:rsidRPr="00F13682" w:rsidRDefault="00E71D64" w:rsidP="00F13682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3682">
        <w:rPr>
          <w:rFonts w:ascii="Times New Roman" w:hAnsi="Times New Roman" w:cs="Times New Roman"/>
          <w:b/>
          <w:sz w:val="28"/>
          <w:szCs w:val="28"/>
        </w:rPr>
        <w:t>XIV. Заключительные положения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Настоящий договор составлен в ___ экземплярах, имеющих одинаковую силу, по одному экземпляру для каждой из сторон.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"__" ________ 20__ г. и действует до истечения </w:t>
      </w:r>
      <w:r>
        <w:rPr>
          <w:rFonts w:ascii="Times New Roman" w:hAnsi="Times New Roman" w:cs="Times New Roman"/>
          <w:sz w:val="24"/>
          <w:szCs w:val="24"/>
        </w:rPr>
        <w:lastRenderedPageBreak/>
        <w:t>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00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5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50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5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(иные положения (указываются при необходимости)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XV. Адреса и платежные реквизиты сторон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1459"/>
        <w:gridCol w:w="1459"/>
        <w:gridCol w:w="1458"/>
        <w:gridCol w:w="250"/>
        <w:gridCol w:w="1458"/>
        <w:gridCol w:w="1458"/>
        <w:gridCol w:w="1458"/>
      </w:tblGrid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Заказчик: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Гражданин: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</w:t>
            </w:r>
            <w:proofErr w:type="gramEnd"/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(местонахождение)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(дата рождения)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(банковские реквизиты)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(паспортные данные: серия, номер, когда и кем выдан)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(место регистрации)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(банковские реквизиты (при наличии)</w:t>
            </w:r>
            <w:proofErr w:type="gramEnd"/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(иные реквизиты)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</w:t>
            </w:r>
            <w:proofErr w:type="gramEnd"/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МП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"__" __________________ 20__ г.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"__" __________________ 20__ г.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Работодатель &lt;13&gt;: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 &lt;14&gt;: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(местонахождение)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(местонахождение)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(банковские реквизиты)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(банковские реквизиты)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(иные реквизиты)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(иные реквизиты)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(фамилия, имя, отчество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(при наличии)</w:t>
            </w:r>
            <w:proofErr w:type="gramEnd"/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4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(фамилия, имя, отчество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(при наличии)</w:t>
            </w:r>
            <w:proofErr w:type="gramEnd"/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МП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МП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1D64" w:rsidTr="00C1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"__" __________________ 20__ г.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1D64" w:rsidRDefault="00E71D64" w:rsidP="00C16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"__" __________________ 20__ г.</w:t>
            </w:r>
          </w:p>
        </w:tc>
      </w:tr>
    </w:tbl>
    <w:p w:rsidR="00E71D64" w:rsidRDefault="00E71D64" w:rsidP="00E71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&lt;1</w:t>
      </w:r>
      <w:proofErr w:type="gramStart"/>
      <w:r>
        <w:rPr>
          <w:rFonts w:ascii="Times New Roman" w:hAnsi="Times New Roman" w:cs="Times New Roman"/>
          <w:sz w:val="24"/>
          <w:szCs w:val="24"/>
        </w:rPr>
        <w:t>&gt; 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казывается в случае, если организация, осуществляющая образовательную деятельность, в которой гражданин обучается или будет обучаться в соответствии с договором о целевом обучении, заключенным между гражданином, поступающим на обучение по образовательной программе среднего профессионального или высшего образования или обучающимся по указанной образовательной программе, и органами или организациями, указанными в </w:t>
      </w:r>
      <w:hyperlink r:id="rId8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части 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56 или </w:t>
      </w:r>
      <w:hyperlink r:id="rId9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части 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71.1 Федерального закона "Об образовании в Российской Федерации" (далее - договор о целевом обучении), является стороной договора о целевом обучении.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&lt;2</w:t>
      </w:r>
      <w:proofErr w:type="gramStart"/>
      <w:r>
        <w:rPr>
          <w:rFonts w:ascii="Times New Roman" w:hAnsi="Times New Roman" w:cs="Times New Roman"/>
          <w:sz w:val="24"/>
          <w:szCs w:val="24"/>
        </w:rPr>
        <w:t>&gt; У</w:t>
      </w:r>
      <w:proofErr w:type="gramEnd"/>
      <w:r>
        <w:rPr>
          <w:rFonts w:ascii="Times New Roman" w:hAnsi="Times New Roman" w:cs="Times New Roman"/>
          <w:sz w:val="24"/>
          <w:szCs w:val="24"/>
        </w:rPr>
        <w:t>казывается в случае, если организация, в которой гражданин будет осуществлять трудовую деятельность в соответствии с договором о целевом обучении, является стороной договора о целевом обучении.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&lt;3</w:t>
      </w:r>
      <w:proofErr w:type="gramStart"/>
      <w:r>
        <w:rPr>
          <w:rFonts w:ascii="Times New Roman" w:hAnsi="Times New Roman" w:cs="Times New Roman"/>
          <w:sz w:val="24"/>
          <w:szCs w:val="24"/>
        </w:rPr>
        <w:t>&gt; П</w:t>
      </w:r>
      <w:proofErr w:type="gramEnd"/>
      <w:r>
        <w:rPr>
          <w:rFonts w:ascii="Times New Roman" w:hAnsi="Times New Roman" w:cs="Times New Roman"/>
          <w:sz w:val="24"/>
          <w:szCs w:val="24"/>
        </w:rPr>
        <w:t>ри необходимости по согласованию с гражданином договор о целевом обучении может быть дополнен пунктами и (или) разделами, не указанными в настоящей типовой форме, обеспечивающими установление положений о том, что гражданин должен в период обучения по основной образовательной программе освоить в пределах указанной образовательной программы и (или) в качестве дополнительной образовательной услуги (услуг) за счет средств заказчика и (или) работодателя программу (программы) профессионального обучения, определенную заказчиком, и после завершения освоения основной образовательной программы осуществить трудовую деятельность по полученной профессии (профессиям) в течение срока, определенного заказчиком, но не более одного года. При этом срок осуществления трудовой деятельности по полученной профессии (профессиям) включается в срок осуществления трудовой деятельности в соответствии с квалификацией, полученной в результате освоения основной образовательной программы.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&lt;4</w:t>
      </w:r>
      <w:proofErr w:type="gramStart"/>
      <w:r>
        <w:rPr>
          <w:rFonts w:ascii="Times New Roman" w:hAnsi="Times New Roman" w:cs="Times New Roman"/>
          <w:sz w:val="24"/>
          <w:szCs w:val="24"/>
        </w:rPr>
        <w:t>&gt; У</w:t>
      </w:r>
      <w:proofErr w:type="gramEnd"/>
      <w:r>
        <w:rPr>
          <w:rFonts w:ascii="Times New Roman" w:hAnsi="Times New Roman" w:cs="Times New Roman"/>
          <w:sz w:val="24"/>
          <w:szCs w:val="24"/>
        </w:rPr>
        <w:t>казывается в случае заключения договора о целевом обучении с несовершеннолетним гражданином.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&lt;5</w:t>
      </w:r>
      <w:proofErr w:type="gramStart"/>
      <w:r>
        <w:rPr>
          <w:rFonts w:ascii="Times New Roman" w:hAnsi="Times New Roman" w:cs="Times New Roman"/>
          <w:sz w:val="24"/>
          <w:szCs w:val="24"/>
        </w:rPr>
        <w:t>&gt;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 если заказчиком является федеральный государственный орган, орган государственной власти субъекта Российской Федерации или орган местного самоуправления либо организация-работодатель включена в сводный реестр организаций оборонно-промышленного комплекса, формируемый в соответствии с </w:t>
      </w:r>
      <w:hyperlink r:id="rId10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частью 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21 Федерального закона "О промышленной политике в Российской Федерации", сведения о месте осуществления трудовой деятельности могут содержать только данные об основном виде деятельности и организационно-правовой форме организации, в которую будет трудоустроен гражданин в соответствии с договором о целевом обучении, а также о субъекте Российской Федерации, на территории которого такое юридическое лицо расположено (</w:t>
      </w:r>
      <w:hyperlink r:id="rId11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подпункт "б"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пункта 1 части 3 статьи 56 Федерального закона "Об образовании в Российской Федерации").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&lt;6</w:t>
      </w:r>
      <w:proofErr w:type="gramStart"/>
      <w:r>
        <w:rPr>
          <w:rFonts w:ascii="Times New Roman" w:hAnsi="Times New Roman" w:cs="Times New Roman"/>
          <w:sz w:val="24"/>
          <w:szCs w:val="24"/>
        </w:rPr>
        <w:t>&gt;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договоре о целевом обучении с гражданином, принятым на целевое обучение по образовательным программам высшего образования за счет бюджетных ассигнований федерального бюджета, бюджетов субъектов Российской Федерации и местных бюджетов в пределах установленной квоты по программе подготовки научных и научно-педагогических кадров в аспирантуре, указывается место осуществления трудовой деятельности в организации, одним из видов деятельности которой является осуществление научной и (или)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научно-технической деятельности, и (или) выполнение </w:t>
      </w:r>
      <w:r>
        <w:rPr>
          <w:rFonts w:ascii="Times New Roman" w:hAnsi="Times New Roman" w:cs="Times New Roman"/>
          <w:sz w:val="24"/>
          <w:szCs w:val="24"/>
        </w:rPr>
        <w:lastRenderedPageBreak/>
        <w:t>научно-исследовательских, и (или) опытно-конструкторских, и (или) технологических работ.</w:t>
      </w:r>
      <w:proofErr w:type="gramEnd"/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&lt;7</w:t>
      </w:r>
      <w:proofErr w:type="gramStart"/>
      <w:r>
        <w:rPr>
          <w:rFonts w:ascii="Times New Roman" w:hAnsi="Times New Roman" w:cs="Times New Roman"/>
          <w:sz w:val="24"/>
          <w:szCs w:val="24"/>
        </w:rPr>
        <w:t>&gt; Н</w:t>
      </w:r>
      <w:proofErr w:type="gramEnd"/>
      <w:r>
        <w:rPr>
          <w:rFonts w:ascii="Times New Roman" w:hAnsi="Times New Roman" w:cs="Times New Roman"/>
          <w:sz w:val="24"/>
          <w:szCs w:val="24"/>
        </w:rPr>
        <w:t>е менее 3 лет и не более 5 лет.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&lt;9&gt; Включая меры материального стимулирования, оплату профессионального обучения и дополнительного образования за рамками основной образовательной программы, осваиваемой в соответствии с договором о целевом обучении, предоставление в пользование и (или) оплату жилого помещения в период целевого обучения (</w:t>
      </w:r>
      <w:hyperlink r:id="rId12" w:history="1">
        <w:r>
          <w:rPr>
            <w:rFonts w:ascii="Times New Roman" w:hAnsi="Times New Roman" w:cs="Times New Roman"/>
            <w:sz w:val="24"/>
            <w:szCs w:val="24"/>
            <w:u w:val="single"/>
          </w:rPr>
          <w:t xml:space="preserve">подпункт "а" </w:t>
        </w:r>
      </w:hyperlink>
      <w:r>
        <w:rPr>
          <w:rFonts w:ascii="Times New Roman" w:hAnsi="Times New Roman" w:cs="Times New Roman"/>
          <w:sz w:val="24"/>
          <w:szCs w:val="24"/>
        </w:rPr>
        <w:t>пункта 1 части 3 статьи 56 Федерального закона "Об образовании в Российской Федерации") (по выбору заказчика).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&lt;10</w:t>
      </w:r>
      <w:proofErr w:type="gramStart"/>
      <w:r>
        <w:rPr>
          <w:rFonts w:ascii="Times New Roman" w:hAnsi="Times New Roman" w:cs="Times New Roman"/>
          <w:sz w:val="24"/>
          <w:szCs w:val="24"/>
        </w:rPr>
        <w:t>&gt;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разделе VI договора о целевом обучении устанавливается прохождение гражданином практики у заказчика, работодателя, в иной организации, в которую будет трудоустроен гражданин в соответствии с договором о целевом обучении (за исключением случая, когда прохождение практики у заказчика, работодателя, в иной организации, в которую будет трудоустроен гражданин в соответствии с договором о целевом обучении, невозможно, в том числе в связи с отсутствием необходимых технических средств, помещений), а также может быть установлено прохождение гражданином практической подготовки по дисциплинам, модулям у заказчика, работодателя, в иной организации, в которую будет трудоустроен гражданин в соответствии с договором о целевом обучении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ред. Постановления Правительства РФ </w:t>
      </w:r>
      <w:hyperlink r:id="rId13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07.04.2025 N 447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&lt;11</w:t>
      </w:r>
      <w:proofErr w:type="gramStart"/>
      <w:r>
        <w:rPr>
          <w:rFonts w:ascii="Times New Roman" w:hAnsi="Times New Roman" w:cs="Times New Roman"/>
          <w:sz w:val="24"/>
          <w:szCs w:val="24"/>
        </w:rPr>
        <w:t>&gt; 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казывается, что гражданин и заказчик вправе заключить новый договор о целевом обучении, предусматривающий освоение программы подготовки специалистов среднего звена (если договор о целевом обучении предусматривает освоение программы подготовки квалифицированных рабочих, служащих), программы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бакалавриата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программы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специалитета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(если договор о целевом обучении предусматривает освоение образовательной программы среднего профессионального образования), программы магистратуры (если договор о целевом обучении предусматривает освоение программы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бакалавриата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программы ординатуры или программы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ассистентуры-стажировки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(если договор о целевом обучении предусматривает освоение программы магистратуры или программы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специалитета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программы подготовки научных и научно-педагогических кадров в аспирантуре (если договор о целевом обучении предусматривает освоение программы магистратуры, или программы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специалитета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или программы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ассистентуры-стажировки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ред. Постановления Правительства РФ </w:t>
      </w:r>
      <w:hyperlink r:id="rId14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07.04.2025 N 447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&lt;12&gt; Пункт 3 раздела VIII договора о целевом обучении включается в указанный договор по решению заказчика.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&lt;13</w:t>
      </w:r>
      <w:proofErr w:type="gramStart"/>
      <w:r>
        <w:rPr>
          <w:rFonts w:ascii="Times New Roman" w:hAnsi="Times New Roman" w:cs="Times New Roman"/>
          <w:sz w:val="24"/>
          <w:szCs w:val="24"/>
        </w:rPr>
        <w:t>&gt; У</w:t>
      </w:r>
      <w:proofErr w:type="gramEnd"/>
      <w:r>
        <w:rPr>
          <w:rFonts w:ascii="Times New Roman" w:hAnsi="Times New Roman" w:cs="Times New Roman"/>
          <w:sz w:val="24"/>
          <w:szCs w:val="24"/>
        </w:rPr>
        <w:t>казывается в случае, если работодатель является стороной договора о целевом обучении.</w:t>
      </w:r>
    </w:p>
    <w:p w:rsidR="00E71D64" w:rsidRDefault="00E71D64" w:rsidP="00E71D64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&lt;14</w:t>
      </w:r>
      <w:proofErr w:type="gramStart"/>
      <w:r>
        <w:rPr>
          <w:rFonts w:ascii="Times New Roman" w:hAnsi="Times New Roman" w:cs="Times New Roman"/>
          <w:sz w:val="24"/>
          <w:szCs w:val="24"/>
        </w:rPr>
        <w:t>&gt; У</w:t>
      </w:r>
      <w:proofErr w:type="gramEnd"/>
      <w:r>
        <w:rPr>
          <w:rFonts w:ascii="Times New Roman" w:hAnsi="Times New Roman" w:cs="Times New Roman"/>
          <w:sz w:val="24"/>
          <w:szCs w:val="24"/>
        </w:rPr>
        <w:t>казывается в случае, если образовательная организация является стороной договора о целевом обучении.</w:t>
      </w:r>
    </w:p>
    <w:p w:rsidR="00A92F75" w:rsidRDefault="00A92F75"/>
    <w:sectPr w:rsidR="00A92F75" w:rsidSect="00A92F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1D64"/>
    <w:rsid w:val="00A92F75"/>
    <w:rsid w:val="00E71D64"/>
    <w:rsid w:val="00F13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D6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90994#l7732" TargetMode="External"/><Relationship Id="rId13" Type="http://schemas.openxmlformats.org/officeDocument/2006/relationships/hyperlink" Target="https://normativ.kontur.ru/document?moduleid=1&amp;documentid=492741#l13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normativ.kontur.ru/document?moduleid=1&amp;documentid=490994#l8589" TargetMode="External"/><Relationship Id="rId12" Type="http://schemas.openxmlformats.org/officeDocument/2006/relationships/hyperlink" Target="https://normativ.kontur.ru/document?moduleid=1&amp;documentid=490994#l8589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479860#l94" TargetMode="External"/><Relationship Id="rId11" Type="http://schemas.openxmlformats.org/officeDocument/2006/relationships/hyperlink" Target="https://normativ.kontur.ru/document?moduleid=1&amp;documentid=490994#l8589" TargetMode="External"/><Relationship Id="rId5" Type="http://schemas.openxmlformats.org/officeDocument/2006/relationships/hyperlink" Target="https://normativ.kontur.ru/document?moduleid=1&amp;documentid=490994#l8589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normativ.kontur.ru/document?moduleid=1&amp;documentid=479860#l202" TargetMode="External"/><Relationship Id="rId4" Type="http://schemas.openxmlformats.org/officeDocument/2006/relationships/hyperlink" Target="https://normativ.kontur.ru/document?moduleid=1&amp;documentid=479860#l94" TargetMode="External"/><Relationship Id="rId9" Type="http://schemas.openxmlformats.org/officeDocument/2006/relationships/hyperlink" Target="https://normativ.kontur.ru/document?moduleid=1&amp;documentid=490994#l7716" TargetMode="External"/><Relationship Id="rId14" Type="http://schemas.openxmlformats.org/officeDocument/2006/relationships/hyperlink" Target="https://normativ.kontur.ru/document?moduleid=1&amp;documentid=492741#l13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15</Pages>
  <Words>5629</Words>
  <Characters>32088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ekiseleva</dc:creator>
  <cp:keywords/>
  <dc:description/>
  <cp:lastModifiedBy>ekiseleva</cp:lastModifiedBy>
  <cp:revision>2</cp:revision>
  <dcterms:created xsi:type="dcterms:W3CDTF">2025-10-23T10:36:00Z</dcterms:created>
  <dcterms:modified xsi:type="dcterms:W3CDTF">2025-10-23T11:11:00Z</dcterms:modified>
</cp:coreProperties>
</file>